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F4DAD" w14:textId="0E3F948D" w:rsidR="773D7EB6" w:rsidRDefault="773D7EB6" w:rsidP="5154F5FB">
      <w:pPr>
        <w:spacing w:after="0" w:line="240" w:lineRule="auto"/>
        <w:jc w:val="center"/>
        <w:rPr>
          <w:rFonts w:ascii="Calibri" w:eastAsia="Calibri" w:hAnsi="Calibri" w:cs="Calibri"/>
          <w:color w:val="70AD47"/>
          <w:sz w:val="40"/>
          <w:szCs w:val="40"/>
        </w:rPr>
      </w:pPr>
      <w:r w:rsidRPr="5154F5FB">
        <w:rPr>
          <w:rFonts w:ascii="Calibri" w:eastAsia="Calibri" w:hAnsi="Calibri" w:cs="Calibri"/>
          <w:b/>
          <w:bCs/>
          <w:caps/>
          <w:color w:val="70AD47"/>
          <w:sz w:val="40"/>
          <w:szCs w:val="40"/>
        </w:rPr>
        <w:t>J’ADOPTE LE RÉFLEXE DU COMPOSTAGE</w:t>
      </w:r>
    </w:p>
    <w:p w14:paraId="519C9612" w14:textId="119EFBD0" w:rsidR="5154F5FB" w:rsidRDefault="5154F5FB" w:rsidP="5154F5FB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41AF63C9" w14:textId="532F98E6" w:rsidR="6E446668" w:rsidRDefault="6E446668" w:rsidP="5154F5FB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  <w:r w:rsidRPr="5154F5FB">
        <w:rPr>
          <w:rFonts w:ascii="Calibri" w:eastAsia="Calibri" w:hAnsi="Calibri" w:cs="Calibri"/>
          <w:color w:val="000000" w:themeColor="text1"/>
        </w:rPr>
        <w:t xml:space="preserve">Dans le cadre du schéma métropolitain de gestion des déchets (délibéré en 2017), </w:t>
      </w:r>
      <w:r w:rsidRPr="5154F5FB">
        <w:rPr>
          <w:rFonts w:ascii="Calibri" w:eastAsia="Calibri" w:hAnsi="Calibri" w:cs="Calibri"/>
          <w:b/>
          <w:bCs/>
          <w:color w:val="000000" w:themeColor="text1"/>
        </w:rPr>
        <w:t xml:space="preserve">la Métropole s’est </w:t>
      </w:r>
      <w:r w:rsidR="006B2B13">
        <w:rPr>
          <w:rFonts w:ascii="Calibri" w:eastAsia="Calibri" w:hAnsi="Calibri" w:cs="Calibri"/>
          <w:b/>
          <w:bCs/>
          <w:color w:val="000000" w:themeColor="text1"/>
        </w:rPr>
        <w:t>fixée</w:t>
      </w:r>
      <w:r w:rsidRPr="5154F5FB">
        <w:rPr>
          <w:rFonts w:ascii="Calibri" w:eastAsia="Calibri" w:hAnsi="Calibri" w:cs="Calibri"/>
          <w:b/>
          <w:bCs/>
          <w:color w:val="000000" w:themeColor="text1"/>
        </w:rPr>
        <w:t xml:space="preserve"> 3 objectifs </w:t>
      </w:r>
      <w:r w:rsidRPr="5154F5FB">
        <w:rPr>
          <w:rFonts w:ascii="Calibri" w:eastAsia="Calibri" w:hAnsi="Calibri" w:cs="Calibri"/>
          <w:color w:val="000000" w:themeColor="text1"/>
        </w:rPr>
        <w:t>:</w:t>
      </w:r>
    </w:p>
    <w:p w14:paraId="42855B6F" w14:textId="4E27A7C1" w:rsidR="5154F5FB" w:rsidRDefault="5154F5FB" w:rsidP="5154F5FB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123D166B" w14:textId="61907E38" w:rsidR="6E446668" w:rsidRDefault="6E446668" w:rsidP="5154F5FB">
      <w:pPr>
        <w:pStyle w:val="Paragraphedeliste"/>
        <w:numPr>
          <w:ilvl w:val="0"/>
          <w:numId w:val="8"/>
        </w:numPr>
        <w:spacing w:after="0" w:line="240" w:lineRule="auto"/>
        <w:ind w:left="630"/>
        <w:jc w:val="both"/>
        <w:rPr>
          <w:rFonts w:ascii="Calibri" w:eastAsia="Calibri" w:hAnsi="Calibri" w:cs="Calibri"/>
          <w:color w:val="000000" w:themeColor="text1"/>
        </w:rPr>
      </w:pPr>
      <w:r w:rsidRPr="5154F5FB">
        <w:rPr>
          <w:rFonts w:ascii="Calibri" w:eastAsia="Calibri" w:hAnsi="Calibri" w:cs="Calibri"/>
          <w:b/>
          <w:bCs/>
          <w:color w:val="000000" w:themeColor="text1"/>
        </w:rPr>
        <w:t>Réduire les déchets collectés</w:t>
      </w:r>
      <w:r w:rsidRPr="5154F5FB">
        <w:rPr>
          <w:rFonts w:ascii="Calibri" w:eastAsia="Calibri" w:hAnsi="Calibri" w:cs="Calibri"/>
          <w:color w:val="000000" w:themeColor="text1"/>
        </w:rPr>
        <w:t xml:space="preserve"> </w:t>
      </w:r>
    </w:p>
    <w:p w14:paraId="58CB1C71" w14:textId="249CAF2D" w:rsidR="6E446668" w:rsidRDefault="6E446668" w:rsidP="5154F5FB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  <w:r w:rsidRPr="5154F5FB">
        <w:rPr>
          <w:rFonts w:ascii="Calibri" w:eastAsia="Calibri" w:hAnsi="Calibri" w:cs="Calibri"/>
          <w:color w:val="000000" w:themeColor="text1"/>
        </w:rPr>
        <w:t>Le Plan métropolitain de prévention, délibéré en 2019, détaille les actions à mettre en œuvre sur la période 2019-2025 pour réduire de 10% le ratio de déchets ménagers et assimilés collecté entre les années 2015 et 2025</w:t>
      </w:r>
    </w:p>
    <w:p w14:paraId="77EB1730" w14:textId="7654678D" w:rsidR="6E446668" w:rsidRDefault="6E446668" w:rsidP="5154F5FB">
      <w:pPr>
        <w:pStyle w:val="Paragraphedeliste"/>
        <w:numPr>
          <w:ilvl w:val="0"/>
          <w:numId w:val="8"/>
        </w:numPr>
        <w:spacing w:after="0" w:line="240" w:lineRule="auto"/>
        <w:ind w:left="630"/>
        <w:jc w:val="both"/>
        <w:rPr>
          <w:rFonts w:ascii="Calibri" w:eastAsia="Calibri" w:hAnsi="Calibri" w:cs="Calibri"/>
          <w:color w:val="000000" w:themeColor="text1"/>
        </w:rPr>
      </w:pPr>
      <w:r w:rsidRPr="5154F5FB">
        <w:rPr>
          <w:rFonts w:ascii="Calibri" w:eastAsia="Calibri" w:hAnsi="Calibri" w:cs="Calibri"/>
          <w:b/>
          <w:bCs/>
          <w:color w:val="000000" w:themeColor="text1"/>
        </w:rPr>
        <w:t>Augmenter la valorisation</w:t>
      </w:r>
      <w:r w:rsidRPr="5154F5FB">
        <w:rPr>
          <w:rFonts w:ascii="Calibri" w:eastAsia="Calibri" w:hAnsi="Calibri" w:cs="Calibri"/>
          <w:color w:val="000000" w:themeColor="text1"/>
        </w:rPr>
        <w:t xml:space="preserve"> matière et organique des déchets ultimes </w:t>
      </w:r>
    </w:p>
    <w:p w14:paraId="566F7F33" w14:textId="2B2D22A7" w:rsidR="6E446668" w:rsidRDefault="6E446668" w:rsidP="5154F5FB">
      <w:pPr>
        <w:pStyle w:val="Paragraphedeliste"/>
        <w:numPr>
          <w:ilvl w:val="0"/>
          <w:numId w:val="8"/>
        </w:numPr>
        <w:spacing w:after="0" w:line="240" w:lineRule="auto"/>
        <w:ind w:left="630"/>
        <w:jc w:val="both"/>
        <w:rPr>
          <w:rFonts w:ascii="Calibri" w:eastAsia="Calibri" w:hAnsi="Calibri" w:cs="Calibri"/>
          <w:color w:val="000000" w:themeColor="text1"/>
        </w:rPr>
      </w:pPr>
      <w:r w:rsidRPr="5154F5FB">
        <w:rPr>
          <w:rFonts w:ascii="Calibri" w:eastAsia="Calibri" w:hAnsi="Calibri" w:cs="Calibri"/>
          <w:b/>
          <w:bCs/>
          <w:color w:val="000000" w:themeColor="text1"/>
        </w:rPr>
        <w:t>Optimiser les dispositifs</w:t>
      </w:r>
      <w:r w:rsidRPr="5154F5FB">
        <w:rPr>
          <w:rFonts w:ascii="Calibri" w:eastAsia="Calibri" w:hAnsi="Calibri" w:cs="Calibri"/>
          <w:color w:val="000000" w:themeColor="text1"/>
        </w:rPr>
        <w:t xml:space="preserve"> en place pour maitriser les coûts</w:t>
      </w:r>
    </w:p>
    <w:p w14:paraId="388A41EA" w14:textId="17253E17" w:rsidR="5154F5FB" w:rsidRDefault="5154F5FB" w:rsidP="5154F5FB">
      <w:pPr>
        <w:jc w:val="both"/>
        <w:rPr>
          <w:rFonts w:ascii="Calibri" w:eastAsia="Calibri" w:hAnsi="Calibri" w:cs="Calibri"/>
          <w:color w:val="000000" w:themeColor="text1"/>
        </w:rPr>
      </w:pPr>
    </w:p>
    <w:p w14:paraId="0430926E" w14:textId="7A61FD27" w:rsidR="6E446668" w:rsidRDefault="6E446668" w:rsidP="5154F5FB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  <w:r w:rsidRPr="2B64016A">
        <w:rPr>
          <w:rFonts w:ascii="Calibri" w:eastAsia="Calibri" w:hAnsi="Calibri" w:cs="Calibri"/>
          <w:color w:val="000000" w:themeColor="text1"/>
        </w:rPr>
        <w:t xml:space="preserve">La Métropole collecte et traite environ </w:t>
      </w:r>
      <w:r w:rsidRPr="2B64016A">
        <w:rPr>
          <w:rFonts w:ascii="Calibri" w:eastAsia="Calibri" w:hAnsi="Calibri" w:cs="Calibri"/>
          <w:b/>
          <w:bCs/>
          <w:color w:val="000000" w:themeColor="text1"/>
        </w:rPr>
        <w:t>1 200 000 tonnes de déchets</w:t>
      </w:r>
      <w:r w:rsidRPr="2B64016A">
        <w:rPr>
          <w:rFonts w:ascii="Calibri" w:eastAsia="Calibri" w:hAnsi="Calibri" w:cs="Calibri"/>
          <w:color w:val="000000" w:themeColor="text1"/>
        </w:rPr>
        <w:t xml:space="preserve"> par an</w:t>
      </w:r>
      <w:r w:rsidR="48AA0F26" w:rsidRPr="2B64016A">
        <w:rPr>
          <w:rFonts w:ascii="Calibri" w:eastAsia="Calibri" w:hAnsi="Calibri" w:cs="Calibri"/>
          <w:color w:val="000000" w:themeColor="text1"/>
        </w:rPr>
        <w:t>,</w:t>
      </w:r>
      <w:r w:rsidRPr="2B64016A">
        <w:rPr>
          <w:rFonts w:ascii="Calibri" w:eastAsia="Calibri" w:hAnsi="Calibri" w:cs="Calibri"/>
          <w:color w:val="000000" w:themeColor="text1"/>
        </w:rPr>
        <w:t xml:space="preserve"> dont 69% sont </w:t>
      </w:r>
      <w:r w:rsidR="006B2B13">
        <w:rPr>
          <w:rFonts w:ascii="Calibri" w:eastAsia="Calibri" w:hAnsi="Calibri" w:cs="Calibri"/>
          <w:color w:val="000000" w:themeColor="text1"/>
        </w:rPr>
        <w:t>valorisés</w:t>
      </w:r>
      <w:r w:rsidRPr="2B64016A">
        <w:rPr>
          <w:rFonts w:ascii="Calibri" w:eastAsia="Calibri" w:hAnsi="Calibri" w:cs="Calibri"/>
          <w:color w:val="000000" w:themeColor="text1"/>
        </w:rPr>
        <w:t xml:space="preserve"> par recyclage, production de compost ou d’énergie.</w:t>
      </w:r>
      <w:r w:rsidR="732BA045" w:rsidRPr="2B64016A">
        <w:rPr>
          <w:rFonts w:ascii="Calibri" w:eastAsia="Calibri" w:hAnsi="Calibri" w:cs="Calibri"/>
          <w:color w:val="000000" w:themeColor="text1"/>
        </w:rPr>
        <w:t xml:space="preserve"> </w:t>
      </w:r>
      <w:r w:rsidRPr="2B64016A">
        <w:rPr>
          <w:rFonts w:ascii="Calibri" w:eastAsia="Calibri" w:hAnsi="Calibri" w:cs="Calibri"/>
          <w:color w:val="000000" w:themeColor="text1"/>
        </w:rPr>
        <w:t xml:space="preserve">Si le taux de valorisation augmente grâce à la généralisation des extensions de consignes de tri ou à la modernisation des déchèteries qui permettent une meilleure valorisation des déchets, </w:t>
      </w:r>
      <w:r w:rsidRPr="2B64016A">
        <w:rPr>
          <w:rFonts w:ascii="Calibri" w:eastAsia="Calibri" w:hAnsi="Calibri" w:cs="Calibri"/>
          <w:b/>
          <w:bCs/>
          <w:color w:val="000000" w:themeColor="text1"/>
        </w:rPr>
        <w:t>le meilleur déchet reste celui que l’on ne produit pas</w:t>
      </w:r>
      <w:r w:rsidRPr="2B64016A">
        <w:rPr>
          <w:rFonts w:ascii="Calibri" w:eastAsia="Calibri" w:hAnsi="Calibri" w:cs="Calibri"/>
          <w:color w:val="000000" w:themeColor="text1"/>
        </w:rPr>
        <w:t xml:space="preserve"> !</w:t>
      </w:r>
    </w:p>
    <w:p w14:paraId="440AF394" w14:textId="73608F5B" w:rsidR="2B64016A" w:rsidRDefault="2B64016A" w:rsidP="2B64016A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2658E375" w14:textId="263228C8" w:rsidR="5154F5FB" w:rsidRDefault="6E446668" w:rsidP="2B64016A">
      <w:pPr>
        <w:spacing w:after="0" w:line="240" w:lineRule="auto"/>
        <w:jc w:val="both"/>
        <w:rPr>
          <w:rFonts w:ascii="Calibri" w:eastAsia="Calibri" w:hAnsi="Calibri" w:cs="Calibri"/>
          <w:b/>
          <w:bCs/>
          <w:color w:val="000000" w:themeColor="text1"/>
        </w:rPr>
      </w:pPr>
      <w:r w:rsidRPr="766A792C">
        <w:rPr>
          <w:rFonts w:ascii="Calibri" w:eastAsia="Calibri" w:hAnsi="Calibri" w:cs="Calibri"/>
          <w:color w:val="000000" w:themeColor="text1"/>
        </w:rPr>
        <w:t>Réduire ses déchets à la source c’est économiser les matières premières épuisables, limiter les impacts sur l’environnement et la santé et diminuer les coûts liés au traitement des déchets.</w:t>
      </w:r>
      <w:r w:rsidR="23728345" w:rsidRPr="766A792C">
        <w:rPr>
          <w:rFonts w:ascii="Calibri" w:eastAsia="Calibri" w:hAnsi="Calibri" w:cs="Calibri"/>
          <w:color w:val="000000" w:themeColor="text1"/>
        </w:rPr>
        <w:t xml:space="preserve"> </w:t>
      </w:r>
      <w:r w:rsidR="23728345" w:rsidRPr="766A792C">
        <w:rPr>
          <w:rFonts w:ascii="Calibri" w:eastAsia="Calibri" w:hAnsi="Calibri" w:cs="Calibri"/>
          <w:b/>
          <w:bCs/>
          <w:color w:val="000000" w:themeColor="text1"/>
        </w:rPr>
        <w:t>Le compostage à domicile est l’un des meilleurs leviers d’action pour éviter la production de déchets, puisqu’il réduit le volume de la poubelle de 30%.</w:t>
      </w:r>
    </w:p>
    <w:p w14:paraId="62FB25B3" w14:textId="5E0B9A8F" w:rsidR="766A792C" w:rsidRDefault="766A792C" w:rsidP="766A792C">
      <w:pPr>
        <w:spacing w:after="0" w:line="240" w:lineRule="auto"/>
        <w:jc w:val="both"/>
        <w:rPr>
          <w:rFonts w:ascii="Calibri" w:eastAsia="Calibri" w:hAnsi="Calibri" w:cs="Calibri"/>
          <w:b/>
          <w:bCs/>
          <w:color w:val="000000" w:themeColor="text1"/>
        </w:rPr>
      </w:pPr>
    </w:p>
    <w:p w14:paraId="3CA0923C" w14:textId="611A9AD5" w:rsidR="5154F5FB" w:rsidRDefault="5154F5FB" w:rsidP="2B64016A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7BA51C3A" w14:textId="1F236E6E" w:rsidR="5E9D1F3B" w:rsidRDefault="5E9D1F3B" w:rsidP="5154F5FB">
      <w:pPr>
        <w:spacing w:line="257" w:lineRule="auto"/>
        <w:ind w:left="-20" w:right="-20"/>
        <w:jc w:val="both"/>
        <w:rPr>
          <w:rFonts w:ascii="Calibri" w:eastAsia="Calibri" w:hAnsi="Calibri" w:cs="Calibri"/>
          <w:color w:val="70AD47"/>
          <w:sz w:val="40"/>
          <w:szCs w:val="40"/>
        </w:rPr>
      </w:pPr>
      <w:r w:rsidRPr="5154F5FB">
        <w:rPr>
          <w:rFonts w:ascii="Calibri" w:eastAsia="Calibri" w:hAnsi="Calibri" w:cs="Calibri"/>
          <w:b/>
          <w:bCs/>
          <w:caps/>
          <w:color w:val="70AD47"/>
          <w:sz w:val="40"/>
          <w:szCs w:val="40"/>
        </w:rPr>
        <w:t>Pourquoi composter ?</w:t>
      </w:r>
    </w:p>
    <w:p w14:paraId="1DB53550" w14:textId="31FD9652" w:rsidR="5E9D1F3B" w:rsidRDefault="5E9D1F3B" w:rsidP="766A792C">
      <w:pPr>
        <w:pStyle w:val="Paragraphedeliste"/>
        <w:numPr>
          <w:ilvl w:val="0"/>
          <w:numId w:val="4"/>
        </w:numPr>
        <w:spacing w:line="257" w:lineRule="auto"/>
        <w:ind w:left="360" w:right="-20"/>
        <w:jc w:val="both"/>
        <w:rPr>
          <w:rFonts w:ascii="Calibri" w:eastAsia="Calibri" w:hAnsi="Calibri" w:cs="Calibri"/>
          <w:color w:val="000000" w:themeColor="text1"/>
        </w:rPr>
      </w:pPr>
      <w:r w:rsidRPr="766A792C">
        <w:rPr>
          <w:rFonts w:ascii="Calibri" w:eastAsia="Calibri" w:hAnsi="Calibri" w:cs="Calibri"/>
          <w:color w:val="000000" w:themeColor="text1"/>
        </w:rPr>
        <w:t xml:space="preserve">Fabriquer </w:t>
      </w:r>
      <w:r w:rsidR="000F7758" w:rsidRPr="766A792C">
        <w:rPr>
          <w:rFonts w:ascii="Calibri" w:eastAsia="Calibri" w:hAnsi="Calibri" w:cs="Calibri"/>
          <w:color w:val="000000" w:themeColor="text1"/>
        </w:rPr>
        <w:t>votre</w:t>
      </w:r>
      <w:r w:rsidRPr="766A792C">
        <w:rPr>
          <w:rFonts w:ascii="Calibri" w:eastAsia="Calibri" w:hAnsi="Calibri" w:cs="Calibri"/>
          <w:color w:val="000000" w:themeColor="text1"/>
        </w:rPr>
        <w:t xml:space="preserve"> propre compost entièrement gratuit et 100 % naturel qui fertilisera votre sol et vos plantes.</w:t>
      </w:r>
    </w:p>
    <w:p w14:paraId="24818CDF" w14:textId="1F83832F" w:rsidR="5E9D1F3B" w:rsidRDefault="5E9D1F3B" w:rsidP="766A792C">
      <w:pPr>
        <w:pStyle w:val="Paragraphedeliste"/>
        <w:numPr>
          <w:ilvl w:val="0"/>
          <w:numId w:val="3"/>
        </w:numPr>
        <w:spacing w:line="257" w:lineRule="auto"/>
        <w:ind w:left="360" w:right="-20"/>
        <w:jc w:val="both"/>
        <w:rPr>
          <w:rFonts w:ascii="Calibri" w:eastAsia="Calibri" w:hAnsi="Calibri" w:cs="Calibri"/>
          <w:color w:val="000000" w:themeColor="text1"/>
        </w:rPr>
      </w:pPr>
      <w:r w:rsidRPr="766A792C">
        <w:rPr>
          <w:rFonts w:ascii="Calibri" w:eastAsia="Calibri" w:hAnsi="Calibri" w:cs="Calibri"/>
          <w:color w:val="000000" w:themeColor="text1"/>
        </w:rPr>
        <w:t>Réduire le volume de vos déchets. En compostant, vous réduisez d’un tiers le volume initial de vos déchets. C’est 150 kg de déchets en moins par foyer et par an.</w:t>
      </w:r>
    </w:p>
    <w:p w14:paraId="18EB0FDB" w14:textId="16565277" w:rsidR="5E9D1F3B" w:rsidRDefault="5E9D1F3B" w:rsidP="766A792C">
      <w:pPr>
        <w:pStyle w:val="Paragraphedeliste"/>
        <w:numPr>
          <w:ilvl w:val="0"/>
          <w:numId w:val="2"/>
        </w:numPr>
        <w:spacing w:line="257" w:lineRule="auto"/>
        <w:ind w:left="360" w:right="-20"/>
        <w:jc w:val="both"/>
        <w:rPr>
          <w:rFonts w:ascii="Calibri" w:eastAsia="Calibri" w:hAnsi="Calibri" w:cs="Calibri"/>
          <w:color w:val="000000" w:themeColor="text1"/>
        </w:rPr>
      </w:pPr>
      <w:r w:rsidRPr="766A792C">
        <w:rPr>
          <w:rFonts w:ascii="Calibri" w:eastAsia="Calibri" w:hAnsi="Calibri" w:cs="Calibri"/>
          <w:color w:val="000000" w:themeColor="text1"/>
        </w:rPr>
        <w:t>Limiter les impacts sur l’environnement ; notons que cette catégorie de déchets contient plus de 70% d’eau. Collectés avec les ordures ménagères, ils représentent un coût important (camions de collecte, personnel), et des pollutions générées par ces collectes.</w:t>
      </w:r>
    </w:p>
    <w:p w14:paraId="480C85F3" w14:textId="51A70E46" w:rsidR="5E9D1F3B" w:rsidRDefault="5E9D1F3B" w:rsidP="766A792C">
      <w:pPr>
        <w:pStyle w:val="Paragraphedeliste"/>
        <w:numPr>
          <w:ilvl w:val="0"/>
          <w:numId w:val="1"/>
        </w:numPr>
        <w:spacing w:after="0" w:line="240" w:lineRule="auto"/>
        <w:ind w:left="360" w:right="-20"/>
        <w:jc w:val="both"/>
        <w:rPr>
          <w:rFonts w:ascii="Calibri" w:eastAsia="Calibri" w:hAnsi="Calibri" w:cs="Calibri"/>
          <w:b/>
          <w:bCs/>
          <w:caps/>
          <w:color w:val="70AD47"/>
        </w:rPr>
      </w:pPr>
      <w:r w:rsidRPr="766A792C">
        <w:rPr>
          <w:rFonts w:ascii="Calibri" w:eastAsia="Calibri" w:hAnsi="Calibri" w:cs="Calibri"/>
          <w:color w:val="000000" w:themeColor="text1"/>
        </w:rPr>
        <w:t>Redonner à la nature ce qu’elle a créé (la matière organique) et reproduire le cycle</w:t>
      </w:r>
      <w:r w:rsidR="30B83717" w:rsidRPr="766A792C">
        <w:rPr>
          <w:rFonts w:ascii="Calibri" w:eastAsia="Calibri" w:hAnsi="Calibri" w:cs="Calibri"/>
          <w:color w:val="000000" w:themeColor="text1"/>
        </w:rPr>
        <w:t xml:space="preserve"> </w:t>
      </w:r>
      <w:r w:rsidRPr="766A792C">
        <w:rPr>
          <w:rFonts w:ascii="Calibri" w:eastAsia="Calibri" w:hAnsi="Calibri" w:cs="Calibri"/>
          <w:color w:val="000000" w:themeColor="text1"/>
        </w:rPr>
        <w:t>naturel de l’environnement.</w:t>
      </w:r>
    </w:p>
    <w:p w14:paraId="0EB18D59" w14:textId="1F5027E8" w:rsidR="766A792C" w:rsidRDefault="766A792C" w:rsidP="766A792C">
      <w:pPr>
        <w:jc w:val="both"/>
        <w:rPr>
          <w:rFonts w:ascii="Calibri" w:eastAsia="Calibri" w:hAnsi="Calibri" w:cs="Calibri"/>
          <w:b/>
          <w:bCs/>
          <w:caps/>
          <w:color w:val="70AD47"/>
          <w:sz w:val="40"/>
          <w:szCs w:val="40"/>
        </w:rPr>
      </w:pPr>
    </w:p>
    <w:p w14:paraId="3E992034" w14:textId="642F2DBC" w:rsidR="22267A76" w:rsidRDefault="22267A76" w:rsidP="5154F5FB">
      <w:pPr>
        <w:jc w:val="both"/>
        <w:rPr>
          <w:rFonts w:ascii="Calibri" w:eastAsia="Calibri" w:hAnsi="Calibri" w:cs="Calibri"/>
          <w:b/>
          <w:bCs/>
          <w:color w:val="000000" w:themeColor="text1"/>
        </w:rPr>
      </w:pPr>
      <w:r w:rsidRPr="5154F5FB">
        <w:rPr>
          <w:rFonts w:ascii="Calibri" w:eastAsia="Calibri" w:hAnsi="Calibri" w:cs="Calibri"/>
          <w:b/>
          <w:bCs/>
          <w:caps/>
          <w:color w:val="70AD47"/>
          <w:sz w:val="40"/>
          <w:szCs w:val="40"/>
        </w:rPr>
        <w:t xml:space="preserve">JE COMMANDE MON COMPOSTEUR </w:t>
      </w:r>
    </w:p>
    <w:p w14:paraId="5C249BE3" w14:textId="28F9A558" w:rsidR="16F810E3" w:rsidRDefault="006B2B13" w:rsidP="76237378">
      <w:pPr>
        <w:jc w:val="both"/>
        <w:rPr>
          <w:rFonts w:ascii="Calibri" w:eastAsia="Calibri" w:hAnsi="Calibri" w:cs="Calibri"/>
          <w:b/>
          <w:bCs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À</w:t>
      </w:r>
      <w:r w:rsidR="16F810E3" w:rsidRPr="15527058">
        <w:rPr>
          <w:rFonts w:ascii="Calibri" w:eastAsia="Calibri" w:hAnsi="Calibri" w:cs="Calibri"/>
          <w:color w:val="000000" w:themeColor="text1"/>
        </w:rPr>
        <w:t xml:space="preserve"> ce </w:t>
      </w:r>
      <w:r>
        <w:rPr>
          <w:rFonts w:ascii="Calibri" w:eastAsia="Calibri" w:hAnsi="Calibri" w:cs="Calibri"/>
          <w:color w:val="000000" w:themeColor="text1"/>
        </w:rPr>
        <w:t>jour,</w:t>
      </w:r>
      <w:r w:rsidR="16F810E3" w:rsidRPr="15527058">
        <w:rPr>
          <w:rFonts w:ascii="Calibri" w:eastAsia="Calibri" w:hAnsi="Calibri" w:cs="Calibri"/>
          <w:color w:val="000000" w:themeColor="text1"/>
        </w:rPr>
        <w:t xml:space="preserve"> p</w:t>
      </w:r>
      <w:r w:rsidR="09EDDBC3" w:rsidRPr="15527058">
        <w:rPr>
          <w:rFonts w:ascii="Calibri" w:eastAsia="Calibri" w:hAnsi="Calibri" w:cs="Calibri"/>
          <w:color w:val="000000" w:themeColor="text1"/>
        </w:rPr>
        <w:t>lu</w:t>
      </w:r>
      <w:r w:rsidR="16F810E3" w:rsidRPr="15527058">
        <w:rPr>
          <w:rFonts w:ascii="Calibri" w:eastAsia="Calibri" w:hAnsi="Calibri" w:cs="Calibri"/>
          <w:color w:val="000000" w:themeColor="text1"/>
        </w:rPr>
        <w:t xml:space="preserve">s de </w:t>
      </w:r>
      <w:r w:rsidR="401333E4" w:rsidRPr="15527058">
        <w:rPr>
          <w:rFonts w:ascii="Calibri" w:eastAsia="Calibri" w:hAnsi="Calibri" w:cs="Calibri"/>
          <w:b/>
          <w:bCs/>
          <w:color w:val="000000" w:themeColor="text1"/>
        </w:rPr>
        <w:t>75000 composteurs</w:t>
      </w:r>
      <w:r w:rsidR="16F810E3" w:rsidRPr="15527058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="0381D97B" w:rsidRPr="15527058">
        <w:rPr>
          <w:rFonts w:ascii="Calibri" w:eastAsia="Calibri" w:hAnsi="Calibri" w:cs="Calibri"/>
          <w:b/>
          <w:bCs/>
          <w:color w:val="000000" w:themeColor="text1"/>
        </w:rPr>
        <w:t xml:space="preserve">et </w:t>
      </w:r>
      <w:r w:rsidR="3C2BD219" w:rsidRPr="15527058">
        <w:rPr>
          <w:rFonts w:ascii="Calibri" w:eastAsia="Calibri" w:hAnsi="Calibri" w:cs="Calibri"/>
          <w:b/>
          <w:bCs/>
          <w:color w:val="000000" w:themeColor="text1"/>
        </w:rPr>
        <w:t>9000</w:t>
      </w:r>
      <w:r w:rsidR="0381D97B" w:rsidRPr="15527058">
        <w:rPr>
          <w:rFonts w:ascii="Calibri" w:eastAsia="Calibri" w:hAnsi="Calibri" w:cs="Calibri"/>
          <w:b/>
          <w:bCs/>
          <w:color w:val="000000" w:themeColor="text1"/>
        </w:rPr>
        <w:t xml:space="preserve"> lombricomposteurs</w:t>
      </w:r>
      <w:r w:rsidR="0381D97B" w:rsidRPr="15527058">
        <w:rPr>
          <w:rFonts w:ascii="Calibri" w:eastAsia="Calibri" w:hAnsi="Calibri" w:cs="Calibri"/>
          <w:color w:val="000000" w:themeColor="text1"/>
        </w:rPr>
        <w:t xml:space="preserve"> </w:t>
      </w:r>
      <w:r w:rsidR="16F810E3" w:rsidRPr="15527058">
        <w:rPr>
          <w:rFonts w:ascii="Calibri" w:eastAsia="Calibri" w:hAnsi="Calibri" w:cs="Calibri"/>
          <w:color w:val="000000" w:themeColor="text1"/>
        </w:rPr>
        <w:t xml:space="preserve">ont été </w:t>
      </w:r>
      <w:r w:rsidR="3A61DCC6" w:rsidRPr="15527058">
        <w:rPr>
          <w:rFonts w:ascii="Calibri" w:eastAsia="Calibri" w:hAnsi="Calibri" w:cs="Calibri"/>
          <w:color w:val="000000" w:themeColor="text1"/>
        </w:rPr>
        <w:t xml:space="preserve">distribués </w:t>
      </w:r>
      <w:r w:rsidR="28FCB12D" w:rsidRPr="15527058">
        <w:rPr>
          <w:rFonts w:ascii="Calibri" w:eastAsia="Calibri" w:hAnsi="Calibri" w:cs="Calibri"/>
          <w:color w:val="000000" w:themeColor="text1"/>
        </w:rPr>
        <w:t xml:space="preserve">sur le </w:t>
      </w:r>
      <w:r w:rsidR="7FECA448" w:rsidRPr="15527058">
        <w:rPr>
          <w:rFonts w:ascii="Calibri" w:eastAsia="Calibri" w:hAnsi="Calibri" w:cs="Calibri"/>
          <w:color w:val="000000" w:themeColor="text1"/>
        </w:rPr>
        <w:t>territoire métropolitain</w:t>
      </w:r>
      <w:r w:rsidR="16F810E3" w:rsidRPr="15527058">
        <w:rPr>
          <w:rFonts w:ascii="Calibri" w:eastAsia="Calibri" w:hAnsi="Calibri" w:cs="Calibri"/>
          <w:color w:val="000000" w:themeColor="text1"/>
        </w:rPr>
        <w:t xml:space="preserve">. </w:t>
      </w:r>
      <w:r w:rsidR="7C9ED537" w:rsidRPr="15527058">
        <w:rPr>
          <w:rFonts w:ascii="Calibri" w:eastAsia="Calibri" w:hAnsi="Calibri" w:cs="Calibri"/>
          <w:color w:val="000000" w:themeColor="text1"/>
        </w:rPr>
        <w:t xml:space="preserve">De </w:t>
      </w:r>
      <w:r>
        <w:rPr>
          <w:rFonts w:ascii="Calibri" w:eastAsia="Calibri" w:hAnsi="Calibri" w:cs="Calibri"/>
          <w:color w:val="000000" w:themeColor="text1"/>
        </w:rPr>
        <w:t>plus,</w:t>
      </w:r>
      <w:r w:rsidR="7C9ED537" w:rsidRPr="15527058">
        <w:rPr>
          <w:rFonts w:ascii="Calibri" w:eastAsia="Calibri" w:hAnsi="Calibri" w:cs="Calibri"/>
          <w:color w:val="000000" w:themeColor="text1"/>
        </w:rPr>
        <w:t xml:space="preserve"> </w:t>
      </w:r>
      <w:r w:rsidR="7D4FBD4D" w:rsidRPr="15527058">
        <w:rPr>
          <w:rFonts w:ascii="Calibri" w:eastAsia="Calibri" w:hAnsi="Calibri" w:cs="Calibri"/>
          <w:color w:val="000000" w:themeColor="text1"/>
        </w:rPr>
        <w:t>7</w:t>
      </w:r>
      <w:r w:rsidR="76D7EFAF" w:rsidRPr="15527058">
        <w:rPr>
          <w:rFonts w:ascii="Calibri" w:eastAsia="Calibri" w:hAnsi="Calibri" w:cs="Calibri"/>
          <w:color w:val="000000" w:themeColor="text1"/>
        </w:rPr>
        <w:t>4</w:t>
      </w:r>
      <w:r w:rsidR="7D4FBD4D" w:rsidRPr="15527058">
        <w:rPr>
          <w:rFonts w:ascii="Calibri" w:eastAsia="Calibri" w:hAnsi="Calibri" w:cs="Calibri"/>
          <w:color w:val="000000" w:themeColor="text1"/>
        </w:rPr>
        <w:t>00</w:t>
      </w:r>
      <w:r w:rsidR="7C9ED537" w:rsidRPr="15527058">
        <w:rPr>
          <w:rFonts w:ascii="Calibri" w:eastAsia="Calibri" w:hAnsi="Calibri" w:cs="Calibri"/>
          <w:color w:val="000000" w:themeColor="text1"/>
        </w:rPr>
        <w:t xml:space="preserve"> foyers bénéficient d’un point de compostage collectif. </w:t>
      </w:r>
    </w:p>
    <w:p w14:paraId="5B999273" w14:textId="77CDE1AE" w:rsidR="35871581" w:rsidRDefault="1536D6FC" w:rsidP="5F5AD3B5">
      <w:pPr>
        <w:spacing w:line="257" w:lineRule="auto"/>
        <w:ind w:left="-20" w:right="-20"/>
        <w:jc w:val="both"/>
        <w:rPr>
          <w:rFonts w:ascii="Calibri" w:eastAsia="Calibri" w:hAnsi="Calibri" w:cs="Calibri"/>
          <w:color w:val="000000" w:themeColor="text1"/>
        </w:rPr>
      </w:pPr>
      <w:r w:rsidRPr="5F5AD3B5">
        <w:rPr>
          <w:rFonts w:ascii="Calibri" w:eastAsia="Calibri" w:hAnsi="Calibri" w:cs="Calibri"/>
          <w:color w:val="000000" w:themeColor="text1"/>
        </w:rPr>
        <w:lastRenderedPageBreak/>
        <w:t>Commandez votre composteur ou votre lombricomposteur sur le site de la Métropole</w:t>
      </w:r>
      <w:r w:rsidR="1BD411ED" w:rsidRPr="5F5AD3B5">
        <w:rPr>
          <w:rFonts w:ascii="Calibri" w:eastAsia="Calibri" w:hAnsi="Calibri" w:cs="Calibri"/>
          <w:color w:val="000000" w:themeColor="text1"/>
        </w:rPr>
        <w:t xml:space="preserve"> </w:t>
      </w:r>
      <w:r w:rsidRPr="5F5AD3B5">
        <w:rPr>
          <w:rFonts w:ascii="Calibri" w:eastAsia="Calibri" w:hAnsi="Calibri" w:cs="Calibri"/>
          <w:color w:val="000000" w:themeColor="text1"/>
        </w:rPr>
        <w:t xml:space="preserve">Aix-Marseille-Provence </w:t>
      </w:r>
      <w:hyperlink r:id="rId8">
        <w:r w:rsidR="5136FF3B" w:rsidRPr="006B2B13">
          <w:rPr>
            <w:rStyle w:val="Lienhypertexte"/>
            <w:rFonts w:ascii="Calibri" w:eastAsia="Calibri" w:hAnsi="Calibri" w:cs="Calibri"/>
            <w:b/>
            <w:bCs/>
          </w:rPr>
          <w:t>ICI</w:t>
        </w:r>
      </w:hyperlink>
      <w:r w:rsidRPr="5F5AD3B5">
        <w:rPr>
          <w:rFonts w:ascii="Calibri" w:eastAsia="Calibri" w:hAnsi="Calibri" w:cs="Calibri"/>
          <w:color w:val="000000" w:themeColor="text1"/>
        </w:rPr>
        <w:t xml:space="preserve"> ou sur l’application Adoptez le Reflexe</w:t>
      </w:r>
      <w:r w:rsidR="71B2D8CB" w:rsidRPr="5F5AD3B5">
        <w:rPr>
          <w:rFonts w:ascii="Calibri" w:eastAsia="Calibri" w:hAnsi="Calibri" w:cs="Calibri"/>
          <w:color w:val="000000" w:themeColor="text1"/>
        </w:rPr>
        <w:t>, disponible gratuitement sur les stores.</w:t>
      </w:r>
      <w:r w:rsidR="2E70FE0F" w:rsidRPr="5F5AD3B5">
        <w:rPr>
          <w:rFonts w:ascii="Calibri" w:eastAsia="Calibri" w:hAnsi="Calibri" w:cs="Calibri"/>
          <w:color w:val="000000" w:themeColor="text1"/>
        </w:rPr>
        <w:t xml:space="preserve"> </w:t>
      </w:r>
      <w:r w:rsidR="71B2D8CB" w:rsidRPr="5F5AD3B5">
        <w:rPr>
          <w:rFonts w:ascii="Calibri" w:eastAsia="Calibri" w:hAnsi="Calibri" w:cs="Calibri"/>
          <w:color w:val="000000" w:themeColor="text1"/>
        </w:rPr>
        <w:t>Suite à votre commande, vous</w:t>
      </w:r>
      <w:r w:rsidR="66F185C2" w:rsidRPr="5F5AD3B5">
        <w:rPr>
          <w:rFonts w:ascii="Calibri" w:eastAsia="Calibri" w:hAnsi="Calibri" w:cs="Calibri"/>
          <w:color w:val="000000" w:themeColor="text1"/>
        </w:rPr>
        <w:t xml:space="preserve"> pourrez choisir votre lieu de retrait. </w:t>
      </w:r>
    </w:p>
    <w:p w14:paraId="38A4A402" w14:textId="01A7388D" w:rsidR="5F5AD3B5" w:rsidRDefault="5F5AD3B5" w:rsidP="5F5AD3B5">
      <w:pPr>
        <w:spacing w:line="257" w:lineRule="auto"/>
        <w:ind w:left="-20" w:right="-20"/>
        <w:jc w:val="both"/>
        <w:rPr>
          <w:rFonts w:ascii="Calibri" w:eastAsia="Calibri" w:hAnsi="Calibri" w:cs="Calibri"/>
          <w:color w:val="000000" w:themeColor="text1"/>
        </w:rPr>
      </w:pPr>
    </w:p>
    <w:p w14:paraId="1BB8FEFC" w14:textId="77777777" w:rsidR="0058734A" w:rsidRDefault="35871581" w:rsidP="76237378">
      <w:pPr>
        <w:spacing w:line="257" w:lineRule="auto"/>
        <w:ind w:left="-20" w:right="-20"/>
        <w:jc w:val="both"/>
        <w:rPr>
          <w:rFonts w:ascii="Calibri" w:eastAsia="Calibri" w:hAnsi="Calibri" w:cs="Calibri"/>
          <w:b/>
          <w:bCs/>
          <w:caps/>
          <w:color w:val="70AD47"/>
          <w:sz w:val="40"/>
          <w:szCs w:val="40"/>
        </w:rPr>
      </w:pPr>
      <w:r w:rsidRPr="76237378">
        <w:rPr>
          <w:rFonts w:ascii="Calibri" w:eastAsia="Calibri" w:hAnsi="Calibri" w:cs="Calibri"/>
          <w:b/>
          <w:bCs/>
          <w:caps/>
          <w:color w:val="70AD47"/>
          <w:sz w:val="40"/>
          <w:szCs w:val="40"/>
        </w:rPr>
        <w:t>J</w:t>
      </w:r>
      <w:r w:rsidR="41B80E9E" w:rsidRPr="76237378">
        <w:rPr>
          <w:rFonts w:ascii="Calibri" w:eastAsia="Calibri" w:hAnsi="Calibri" w:cs="Calibri"/>
          <w:b/>
          <w:bCs/>
          <w:caps/>
          <w:color w:val="70AD47"/>
          <w:sz w:val="40"/>
          <w:szCs w:val="40"/>
        </w:rPr>
        <w:t>E COMPOSTE</w:t>
      </w:r>
      <w:r w:rsidRPr="76237378">
        <w:rPr>
          <w:rFonts w:ascii="Calibri" w:eastAsia="Calibri" w:hAnsi="Calibri" w:cs="Calibri"/>
          <w:b/>
          <w:bCs/>
          <w:caps/>
          <w:color w:val="70AD47"/>
          <w:sz w:val="40"/>
          <w:szCs w:val="40"/>
        </w:rPr>
        <w:t xml:space="preserve"> </w:t>
      </w:r>
    </w:p>
    <w:p w14:paraId="542B7328" w14:textId="6446F057" w:rsidR="35871581" w:rsidRDefault="40AF4326" w:rsidP="76237378">
      <w:pPr>
        <w:spacing w:line="257" w:lineRule="auto"/>
        <w:ind w:left="-20" w:right="-20"/>
        <w:jc w:val="both"/>
        <w:rPr>
          <w:rFonts w:ascii="Calibri" w:eastAsia="Calibri" w:hAnsi="Calibri" w:cs="Calibri"/>
          <w:color w:val="000000" w:themeColor="text1"/>
        </w:rPr>
      </w:pPr>
      <w:r w:rsidRPr="76237378">
        <w:rPr>
          <w:rFonts w:ascii="Calibri" w:eastAsia="Calibri" w:hAnsi="Calibri" w:cs="Calibri"/>
          <w:color w:val="000000" w:themeColor="text1"/>
        </w:rPr>
        <w:t>L’automne est la saison la plus propice pour répandre le compost mûr</w:t>
      </w:r>
      <w:r w:rsidR="006B2B13">
        <w:rPr>
          <w:rFonts w:ascii="Calibri" w:eastAsia="Calibri" w:hAnsi="Calibri" w:cs="Calibri"/>
          <w:color w:val="000000" w:themeColor="text1"/>
        </w:rPr>
        <w:t>, mais</w:t>
      </w:r>
      <w:r w:rsidRPr="76237378">
        <w:rPr>
          <w:rFonts w:ascii="Calibri" w:eastAsia="Calibri" w:hAnsi="Calibri" w:cs="Calibri"/>
          <w:color w:val="000000" w:themeColor="text1"/>
        </w:rPr>
        <w:t xml:space="preserve"> aussi commencer un nouveau cycle de compostage.</w:t>
      </w:r>
    </w:p>
    <w:p w14:paraId="348EF192" w14:textId="5BD7E0A9" w:rsidR="40AF4326" w:rsidRDefault="40AF4326" w:rsidP="5154F5FB">
      <w:pPr>
        <w:jc w:val="both"/>
        <w:rPr>
          <w:rFonts w:ascii="Calibri" w:eastAsia="Calibri" w:hAnsi="Calibri" w:cs="Calibri"/>
        </w:rPr>
      </w:pPr>
      <w:r w:rsidRPr="5154F5FB">
        <w:rPr>
          <w:rFonts w:ascii="Calibri" w:eastAsia="Calibri" w:hAnsi="Calibri" w:cs="Calibri"/>
          <w:u w:val="single"/>
        </w:rPr>
        <w:t>Que dois-je faire en automne ?</w:t>
      </w:r>
    </w:p>
    <w:p w14:paraId="0B04AAB7" w14:textId="34ED8DB2" w:rsidR="40AF4326" w:rsidRDefault="40AF4326" w:rsidP="5154F5FB">
      <w:pPr>
        <w:pStyle w:val="Paragraphedeliste"/>
        <w:numPr>
          <w:ilvl w:val="0"/>
          <w:numId w:val="5"/>
        </w:numPr>
        <w:spacing w:after="0" w:line="240" w:lineRule="auto"/>
        <w:ind w:left="360"/>
        <w:jc w:val="both"/>
        <w:rPr>
          <w:rFonts w:ascii="Calibri" w:eastAsia="Calibri" w:hAnsi="Calibri" w:cs="Calibri"/>
          <w:color w:val="000000" w:themeColor="text1"/>
        </w:rPr>
      </w:pPr>
      <w:r w:rsidRPr="5154F5FB">
        <w:rPr>
          <w:rFonts w:ascii="Calibri" w:eastAsia="Calibri" w:hAnsi="Calibri" w:cs="Calibri"/>
          <w:color w:val="000000" w:themeColor="text1"/>
        </w:rPr>
        <w:t>Veiller à fermer complètement le couvercle du composteur avant la saison des pluies</w:t>
      </w:r>
    </w:p>
    <w:p w14:paraId="7E9EFFB9" w14:textId="13E42266" w:rsidR="40AF4326" w:rsidRDefault="40AF4326" w:rsidP="5154F5FB">
      <w:pPr>
        <w:pStyle w:val="Paragraphedeliste"/>
        <w:numPr>
          <w:ilvl w:val="0"/>
          <w:numId w:val="5"/>
        </w:numPr>
        <w:spacing w:after="0" w:line="240" w:lineRule="auto"/>
        <w:ind w:left="360"/>
        <w:jc w:val="both"/>
        <w:rPr>
          <w:rFonts w:ascii="Calibri" w:eastAsia="Calibri" w:hAnsi="Calibri" w:cs="Calibri"/>
          <w:color w:val="000000" w:themeColor="text1"/>
        </w:rPr>
      </w:pPr>
      <w:r w:rsidRPr="5154F5FB">
        <w:rPr>
          <w:rFonts w:ascii="Calibri" w:eastAsia="Calibri" w:hAnsi="Calibri" w:cs="Calibri"/>
          <w:color w:val="000000" w:themeColor="text1"/>
        </w:rPr>
        <w:t>Le surplus de compost jeune sera dispersé au pied des arbustes (maximum 5 cm)</w:t>
      </w:r>
    </w:p>
    <w:p w14:paraId="67AB8FC9" w14:textId="44677F99" w:rsidR="40AF4326" w:rsidRDefault="40AF4326" w:rsidP="5154F5FB">
      <w:pPr>
        <w:pStyle w:val="Paragraphedeliste"/>
        <w:numPr>
          <w:ilvl w:val="0"/>
          <w:numId w:val="5"/>
        </w:numPr>
        <w:spacing w:after="0" w:line="240" w:lineRule="auto"/>
        <w:ind w:left="360"/>
        <w:jc w:val="both"/>
        <w:rPr>
          <w:rFonts w:ascii="Calibri" w:eastAsia="Calibri" w:hAnsi="Calibri" w:cs="Calibri"/>
          <w:color w:val="000000" w:themeColor="text1"/>
        </w:rPr>
      </w:pPr>
      <w:r w:rsidRPr="4B920930">
        <w:rPr>
          <w:rFonts w:ascii="Calibri" w:eastAsia="Calibri" w:hAnsi="Calibri" w:cs="Calibri"/>
          <w:color w:val="000000" w:themeColor="text1"/>
        </w:rPr>
        <w:t>Le compost mûr pourra être déposé sur la pelouse (2 litres par m</w:t>
      </w:r>
      <w:r w:rsidRPr="4B920930">
        <w:rPr>
          <w:rFonts w:ascii="Calibri" w:eastAsia="Calibri" w:hAnsi="Calibri" w:cs="Calibri"/>
          <w:color w:val="000000" w:themeColor="text1"/>
          <w:vertAlign w:val="superscript"/>
        </w:rPr>
        <w:t>2</w:t>
      </w:r>
      <w:r w:rsidRPr="4B920930">
        <w:rPr>
          <w:rFonts w:ascii="Calibri" w:eastAsia="Calibri" w:hAnsi="Calibri" w:cs="Calibri"/>
          <w:color w:val="000000" w:themeColor="text1"/>
        </w:rPr>
        <w:t>)</w:t>
      </w:r>
    </w:p>
    <w:p w14:paraId="7F3401CA" w14:textId="6FD1CCEF" w:rsidR="4B920930" w:rsidRDefault="4B920930" w:rsidP="4B920930">
      <w:pPr>
        <w:pStyle w:val="Paragraphedeliste"/>
        <w:spacing w:after="0" w:line="240" w:lineRule="auto"/>
        <w:ind w:left="360"/>
        <w:jc w:val="both"/>
        <w:rPr>
          <w:rFonts w:ascii="Calibri" w:eastAsia="Calibri" w:hAnsi="Calibri" w:cs="Calibri"/>
          <w:color w:val="000000" w:themeColor="text1"/>
        </w:rPr>
      </w:pPr>
    </w:p>
    <w:p w14:paraId="68620A32" w14:textId="5C4AD02A" w:rsidR="40AF4326" w:rsidRDefault="40AF4326" w:rsidP="5154F5FB">
      <w:pPr>
        <w:jc w:val="both"/>
        <w:rPr>
          <w:rFonts w:ascii="Calibri" w:eastAsia="Calibri" w:hAnsi="Calibri" w:cs="Calibri"/>
          <w:color w:val="000000" w:themeColor="text1"/>
        </w:rPr>
      </w:pPr>
      <w:r w:rsidRPr="4B920930">
        <w:rPr>
          <w:rFonts w:ascii="Calibri" w:eastAsia="Calibri" w:hAnsi="Calibri" w:cs="Calibri"/>
          <w:color w:val="000000" w:themeColor="text1"/>
        </w:rPr>
        <w:t xml:space="preserve"> En Hiver, pendant la saison froide, la matière ne doit pas être retournée afin de faciliter le développement des micro-organismes. En </w:t>
      </w:r>
      <w:r w:rsidR="0054094F">
        <w:rPr>
          <w:rFonts w:ascii="Calibri" w:eastAsia="Calibri" w:hAnsi="Calibri" w:cs="Calibri"/>
          <w:color w:val="000000" w:themeColor="text1"/>
        </w:rPr>
        <w:t>effet,</w:t>
      </w:r>
      <w:r w:rsidRPr="4B920930">
        <w:rPr>
          <w:rFonts w:ascii="Calibri" w:eastAsia="Calibri" w:hAnsi="Calibri" w:cs="Calibri"/>
          <w:color w:val="000000" w:themeColor="text1"/>
        </w:rPr>
        <w:t xml:space="preserve"> même en </w:t>
      </w:r>
      <w:r w:rsidR="0054094F">
        <w:rPr>
          <w:rFonts w:ascii="Calibri" w:eastAsia="Calibri" w:hAnsi="Calibri" w:cs="Calibri"/>
          <w:color w:val="000000" w:themeColor="text1"/>
        </w:rPr>
        <w:t>hiver,</w:t>
      </w:r>
      <w:r w:rsidRPr="4B920930">
        <w:rPr>
          <w:rFonts w:ascii="Calibri" w:eastAsia="Calibri" w:hAnsi="Calibri" w:cs="Calibri"/>
          <w:color w:val="000000" w:themeColor="text1"/>
        </w:rPr>
        <w:t xml:space="preserve"> le processus de dégradation de la matière, bien que plus lent, se poursuit.</w:t>
      </w:r>
      <w:r w:rsidR="398F1C86" w:rsidRPr="4B920930">
        <w:rPr>
          <w:rFonts w:ascii="Calibri" w:eastAsia="Calibri" w:hAnsi="Calibri" w:cs="Calibri"/>
          <w:color w:val="000000" w:themeColor="text1"/>
        </w:rPr>
        <w:t xml:space="preserve"> </w:t>
      </w:r>
      <w:r w:rsidRPr="4B920930">
        <w:rPr>
          <w:rFonts w:ascii="Calibri" w:eastAsia="Calibri" w:hAnsi="Calibri" w:cs="Calibri"/>
          <w:color w:val="000000" w:themeColor="text1"/>
        </w:rPr>
        <w:t>Ainsi</w:t>
      </w:r>
      <w:r w:rsidR="0054094F">
        <w:rPr>
          <w:rFonts w:ascii="Calibri" w:eastAsia="Calibri" w:hAnsi="Calibri" w:cs="Calibri"/>
          <w:color w:val="000000" w:themeColor="text1"/>
        </w:rPr>
        <w:t>, vous</w:t>
      </w:r>
      <w:r w:rsidRPr="4B920930">
        <w:rPr>
          <w:rFonts w:ascii="Calibri" w:eastAsia="Calibri" w:hAnsi="Calibri" w:cs="Calibri"/>
          <w:color w:val="000000" w:themeColor="text1"/>
        </w:rPr>
        <w:t xml:space="preserve"> pou</w:t>
      </w:r>
      <w:r w:rsidR="76DC746D" w:rsidRPr="4B920930">
        <w:rPr>
          <w:rFonts w:ascii="Calibri" w:eastAsia="Calibri" w:hAnsi="Calibri" w:cs="Calibri"/>
          <w:color w:val="000000" w:themeColor="text1"/>
        </w:rPr>
        <w:t xml:space="preserve">vez </w:t>
      </w:r>
      <w:r w:rsidRPr="4B920930">
        <w:rPr>
          <w:rFonts w:ascii="Calibri" w:eastAsia="Calibri" w:hAnsi="Calibri" w:cs="Calibri"/>
          <w:color w:val="000000" w:themeColor="text1"/>
        </w:rPr>
        <w:t>l’alimenter tout l’hiver en diversifiant les apports (feuilles mortes, déchets de cuisine ou sciure et copeaux de bois)</w:t>
      </w:r>
      <w:r w:rsidR="0011609C" w:rsidRPr="4B920930">
        <w:rPr>
          <w:rFonts w:ascii="Calibri" w:eastAsia="Calibri" w:hAnsi="Calibri" w:cs="Calibri"/>
          <w:color w:val="000000" w:themeColor="text1"/>
        </w:rPr>
        <w:t>.</w:t>
      </w:r>
    </w:p>
    <w:p w14:paraId="747B9A1B" w14:textId="75AB01CF" w:rsidR="766A792C" w:rsidRDefault="0011609C" w:rsidP="5F5AD3B5">
      <w:pPr>
        <w:jc w:val="both"/>
        <w:rPr>
          <w:rFonts w:ascii="Calibri" w:eastAsia="Calibri" w:hAnsi="Calibri" w:cs="Calibri"/>
          <w:color w:val="000000" w:themeColor="text1"/>
        </w:rPr>
      </w:pPr>
      <w:r w:rsidRPr="5F5AD3B5">
        <w:rPr>
          <w:rFonts w:ascii="Calibri" w:eastAsia="Calibri" w:hAnsi="Calibri" w:cs="Calibri"/>
          <w:color w:val="000000" w:themeColor="text1"/>
        </w:rPr>
        <w:t xml:space="preserve">Consultez nos guides du compostage en ligne sur le </w:t>
      </w:r>
      <w:hyperlink r:id="rId9">
        <w:r w:rsidRPr="006B2B13">
          <w:rPr>
            <w:rStyle w:val="Lienhypertexte"/>
            <w:rFonts w:ascii="Calibri" w:eastAsia="Calibri" w:hAnsi="Calibri" w:cs="Calibri"/>
            <w:b/>
            <w:bCs/>
          </w:rPr>
          <w:t>portail déchets</w:t>
        </w:r>
      </w:hyperlink>
      <w:r w:rsidRPr="5F5AD3B5">
        <w:rPr>
          <w:rFonts w:ascii="Calibri" w:eastAsia="Calibri" w:hAnsi="Calibri" w:cs="Calibri"/>
          <w:color w:val="000000" w:themeColor="text1"/>
        </w:rPr>
        <w:t xml:space="preserve"> de la Métropole.</w:t>
      </w:r>
    </w:p>
    <w:p w14:paraId="3027F48C" w14:textId="7528B801" w:rsidR="5F5AD3B5" w:rsidRDefault="5F5AD3B5" w:rsidP="5F5AD3B5">
      <w:pPr>
        <w:jc w:val="both"/>
        <w:rPr>
          <w:rFonts w:ascii="Calibri" w:eastAsia="Calibri" w:hAnsi="Calibri" w:cs="Calibri"/>
          <w:color w:val="000000" w:themeColor="text1"/>
        </w:rPr>
      </w:pPr>
    </w:p>
    <w:p w14:paraId="5817974A" w14:textId="1811BB39" w:rsidR="64EC0EE2" w:rsidRDefault="64EC0EE2" w:rsidP="5154F5FB">
      <w:pPr>
        <w:jc w:val="both"/>
      </w:pPr>
      <w:r w:rsidRPr="4B920930">
        <w:rPr>
          <w:rFonts w:ascii="Calibri" w:eastAsia="Calibri" w:hAnsi="Calibri" w:cs="Calibri"/>
          <w:b/>
          <w:bCs/>
          <w:caps/>
          <w:color w:val="70AD47"/>
          <w:sz w:val="40"/>
          <w:szCs w:val="40"/>
        </w:rPr>
        <w:t>TEMPS FORT RÉDUIRE</w:t>
      </w:r>
    </w:p>
    <w:p w14:paraId="60DBD25F" w14:textId="04A701D0" w:rsidR="27EC4C1C" w:rsidRDefault="27EC4C1C" w:rsidP="4B920930">
      <w:pPr>
        <w:spacing w:line="257" w:lineRule="auto"/>
        <w:ind w:left="-20" w:right="-20"/>
        <w:jc w:val="both"/>
        <w:rPr>
          <w:rFonts w:ascii="Calibri" w:eastAsia="Calibri" w:hAnsi="Calibri" w:cs="Calibri"/>
          <w:color w:val="000000" w:themeColor="text1"/>
        </w:rPr>
      </w:pPr>
      <w:r w:rsidRPr="4B920930">
        <w:rPr>
          <w:rFonts w:ascii="Calibri" w:eastAsia="Calibri" w:hAnsi="Calibri" w:cs="Calibri"/>
          <w:color w:val="000000" w:themeColor="text1"/>
        </w:rPr>
        <w:t>Durant les mois d’octobre et novembre, la Métropole renforce sa communication autour du compostage lors d’un temps fort dédié à la réduction des déchets. Venez rencontrer les éco-ambassadeurs de la Métropole, formés pour répondre à toutes vos questions sur la pratique du compostage de jardin ou du lombricompostage, solution de compostage en appartement proposée sur la Métropole. Dans le même temps, ils pourront répondre à d’autres interrogations (consignes de tri, déchèteries…).</w:t>
      </w:r>
    </w:p>
    <w:p w14:paraId="09EBD60F" w14:textId="19BB38C7" w:rsidR="27EC4C1C" w:rsidRDefault="27EC4C1C" w:rsidP="4B920930">
      <w:pPr>
        <w:spacing w:line="257" w:lineRule="auto"/>
        <w:ind w:left="-20" w:right="-20"/>
        <w:jc w:val="both"/>
        <w:rPr>
          <w:rFonts w:ascii="Calibri" w:eastAsia="Calibri" w:hAnsi="Calibri" w:cs="Calibri"/>
          <w:color w:val="000000" w:themeColor="text1"/>
        </w:rPr>
      </w:pPr>
      <w:r w:rsidRPr="4B920930">
        <w:rPr>
          <w:rFonts w:ascii="Calibri" w:eastAsia="Calibri" w:hAnsi="Calibri" w:cs="Calibri"/>
          <w:color w:val="000000" w:themeColor="text1"/>
        </w:rPr>
        <w:t xml:space="preserve">Cette période de communication sera complétée par des opérations de </w:t>
      </w:r>
      <w:r w:rsidRPr="4B920930">
        <w:rPr>
          <w:rFonts w:ascii="Calibri" w:eastAsia="Calibri" w:hAnsi="Calibri" w:cs="Calibri"/>
          <w:b/>
          <w:bCs/>
          <w:color w:val="000000" w:themeColor="text1"/>
        </w:rPr>
        <w:t>broyage de végétaux</w:t>
      </w:r>
      <w:r w:rsidRPr="4B920930">
        <w:rPr>
          <w:rFonts w:ascii="Calibri" w:eastAsia="Calibri" w:hAnsi="Calibri" w:cs="Calibri"/>
          <w:color w:val="000000" w:themeColor="text1"/>
        </w:rPr>
        <w:t xml:space="preserve"> déployées sur 55 communes de la Métropole. Ces opérations totalement gratuites se déroulent d’octobre à février et permettent aux usagers de repartir avec du </w:t>
      </w:r>
      <w:r w:rsidRPr="4B920930">
        <w:rPr>
          <w:rFonts w:ascii="Calibri" w:eastAsia="Calibri" w:hAnsi="Calibri" w:cs="Calibri"/>
          <w:b/>
          <w:bCs/>
          <w:color w:val="000000" w:themeColor="text1"/>
        </w:rPr>
        <w:t>broyat</w:t>
      </w:r>
      <w:r w:rsidRPr="4B920930">
        <w:rPr>
          <w:rFonts w:ascii="Calibri" w:eastAsia="Calibri" w:hAnsi="Calibri" w:cs="Calibri"/>
          <w:color w:val="000000" w:themeColor="text1"/>
        </w:rPr>
        <w:t xml:space="preserve"> pour le sol du jardin. En parallèle, les “Cafés-Compost” organisés sont des moments privilégiés pour poser ses questions à un maître composteur présent et échanger entre habitants sur les pratiques de compostage.</w:t>
      </w:r>
    </w:p>
    <w:p w14:paraId="229FFB06" w14:textId="7A6F21B2" w:rsidR="27EC4C1C" w:rsidRDefault="27EC4C1C" w:rsidP="4B920930">
      <w:pPr>
        <w:spacing w:after="0" w:line="257" w:lineRule="auto"/>
        <w:ind w:left="-20" w:right="-20"/>
        <w:jc w:val="both"/>
        <w:rPr>
          <w:rFonts w:ascii="Calibri" w:eastAsia="Calibri" w:hAnsi="Calibri" w:cs="Calibri"/>
          <w:color w:val="000000" w:themeColor="text1"/>
        </w:rPr>
      </w:pPr>
      <w:r w:rsidRPr="4B920930">
        <w:rPr>
          <w:rFonts w:ascii="Calibri" w:eastAsia="Calibri" w:hAnsi="Calibri" w:cs="Calibri"/>
          <w:color w:val="000000" w:themeColor="text1"/>
        </w:rPr>
        <w:t>L’ensemble des dates sont régulièrement mises à jour sur l’</w:t>
      </w:r>
      <w:hyperlink r:id="rId10">
        <w:r w:rsidRPr="006B2B13">
          <w:rPr>
            <w:rStyle w:val="Lienhypertexte"/>
            <w:rFonts w:ascii="Calibri" w:eastAsia="Calibri" w:hAnsi="Calibri" w:cs="Calibri"/>
            <w:b/>
            <w:bCs/>
          </w:rPr>
          <w:t>agenda du portail déchets</w:t>
        </w:r>
      </w:hyperlink>
      <w:r w:rsidRPr="4B920930">
        <w:rPr>
          <w:rFonts w:ascii="Calibri" w:eastAsia="Calibri" w:hAnsi="Calibri" w:cs="Calibri"/>
          <w:color w:val="000000" w:themeColor="text1"/>
        </w:rPr>
        <w:t xml:space="preserve"> ou de l’application gratuite ADOPTEZ LE R</w:t>
      </w:r>
      <w:r w:rsidR="006B2B13">
        <w:rPr>
          <w:rFonts w:ascii="Calibri" w:eastAsia="Calibri" w:hAnsi="Calibri" w:cs="Calibri"/>
          <w:color w:val="000000" w:themeColor="text1"/>
        </w:rPr>
        <w:t>E</w:t>
      </w:r>
      <w:r w:rsidRPr="4B920930">
        <w:rPr>
          <w:rFonts w:ascii="Calibri" w:eastAsia="Calibri" w:hAnsi="Calibri" w:cs="Calibri"/>
          <w:color w:val="000000" w:themeColor="text1"/>
        </w:rPr>
        <w:t>FLEXE.</w:t>
      </w:r>
    </w:p>
    <w:sectPr w:rsidR="27EC4C1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quot;Calibri&quot;,sans-serif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E5FBF6"/>
    <w:multiLevelType w:val="hybridMultilevel"/>
    <w:tmpl w:val="FAF04E04"/>
    <w:lvl w:ilvl="0" w:tplc="6F62968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04C83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F6DB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B0B7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AE41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DA45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3ABF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12D8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50D3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5055DD"/>
    <w:multiLevelType w:val="hybridMultilevel"/>
    <w:tmpl w:val="2304D812"/>
    <w:lvl w:ilvl="0" w:tplc="DE8AE9C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DDCB9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78EA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C27A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E894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14D8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0E2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C8E0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E03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0089FD"/>
    <w:multiLevelType w:val="hybridMultilevel"/>
    <w:tmpl w:val="C16CD4F2"/>
    <w:lvl w:ilvl="0" w:tplc="CB286CB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7FEE3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80D0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AA7B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36D1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7AEC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18BC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DC33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C24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13F861"/>
    <w:multiLevelType w:val="hybridMultilevel"/>
    <w:tmpl w:val="5E0A2D14"/>
    <w:lvl w:ilvl="0" w:tplc="B10CCD9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2C466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8240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92A6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54A0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2C60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AAE3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581F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EE6F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FFF8F7"/>
    <w:multiLevelType w:val="hybridMultilevel"/>
    <w:tmpl w:val="E3086DE6"/>
    <w:lvl w:ilvl="0" w:tplc="868AFD8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EF45E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8073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F837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4894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4C87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7010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A091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26C2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87FE88"/>
    <w:multiLevelType w:val="hybridMultilevel"/>
    <w:tmpl w:val="623861C4"/>
    <w:lvl w:ilvl="0" w:tplc="0F1281C4">
      <w:start w:val="1"/>
      <w:numFmt w:val="bullet"/>
      <w:lvlText w:val=""/>
      <w:lvlJc w:val="left"/>
      <w:pPr>
        <w:ind w:left="1068" w:hanging="360"/>
      </w:pPr>
      <w:rPr>
        <w:rFonts w:ascii="Symbol" w:hAnsi="Symbol" w:hint="default"/>
      </w:rPr>
    </w:lvl>
    <w:lvl w:ilvl="1" w:tplc="D8FE06EC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1A84BCC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4CE64C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74708BE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52E80E2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A6187BFA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981CE43A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4C42E74E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AA5A311"/>
    <w:multiLevelType w:val="hybridMultilevel"/>
    <w:tmpl w:val="DC7C1650"/>
    <w:lvl w:ilvl="0" w:tplc="6EE47D5A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74BE36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2AA2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7EC0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045A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D4D1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4E32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F698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B2DB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5CAB51"/>
    <w:multiLevelType w:val="hybridMultilevel"/>
    <w:tmpl w:val="51B4D490"/>
    <w:lvl w:ilvl="0" w:tplc="21BA2768">
      <w:start w:val="1"/>
      <w:numFmt w:val="decimal"/>
      <w:lvlText w:val="%1."/>
      <w:lvlJc w:val="left"/>
      <w:pPr>
        <w:ind w:left="720" w:hanging="360"/>
      </w:pPr>
    </w:lvl>
    <w:lvl w:ilvl="1" w:tplc="30FC7DEA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14347544">
      <w:start w:val="1"/>
      <w:numFmt w:val="lowerRoman"/>
      <w:lvlText w:val="%3."/>
      <w:lvlJc w:val="right"/>
      <w:pPr>
        <w:ind w:left="2160" w:hanging="180"/>
      </w:pPr>
    </w:lvl>
    <w:lvl w:ilvl="3" w:tplc="43DA7AD0">
      <w:start w:val="1"/>
      <w:numFmt w:val="decimal"/>
      <w:lvlText w:val="%4."/>
      <w:lvlJc w:val="left"/>
      <w:pPr>
        <w:ind w:left="2880" w:hanging="360"/>
      </w:pPr>
    </w:lvl>
    <w:lvl w:ilvl="4" w:tplc="188613A6">
      <w:start w:val="1"/>
      <w:numFmt w:val="lowerLetter"/>
      <w:lvlText w:val="%5."/>
      <w:lvlJc w:val="left"/>
      <w:pPr>
        <w:ind w:left="3600" w:hanging="360"/>
      </w:pPr>
    </w:lvl>
    <w:lvl w:ilvl="5" w:tplc="1144B98E">
      <w:start w:val="1"/>
      <w:numFmt w:val="lowerRoman"/>
      <w:lvlText w:val="%6."/>
      <w:lvlJc w:val="right"/>
      <w:pPr>
        <w:ind w:left="4320" w:hanging="180"/>
      </w:pPr>
    </w:lvl>
    <w:lvl w:ilvl="6" w:tplc="31EC7358">
      <w:start w:val="1"/>
      <w:numFmt w:val="decimal"/>
      <w:lvlText w:val="%7."/>
      <w:lvlJc w:val="left"/>
      <w:pPr>
        <w:ind w:left="5040" w:hanging="360"/>
      </w:pPr>
    </w:lvl>
    <w:lvl w:ilvl="7" w:tplc="67824F5E">
      <w:start w:val="1"/>
      <w:numFmt w:val="lowerLetter"/>
      <w:lvlText w:val="%8."/>
      <w:lvlJc w:val="left"/>
      <w:pPr>
        <w:ind w:left="5760" w:hanging="360"/>
      </w:pPr>
    </w:lvl>
    <w:lvl w:ilvl="8" w:tplc="43E2C2C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66BAABE"/>
    <w:rsid w:val="000F7758"/>
    <w:rsid w:val="0011609C"/>
    <w:rsid w:val="003A0400"/>
    <w:rsid w:val="00490D9C"/>
    <w:rsid w:val="004F2202"/>
    <w:rsid w:val="005233EB"/>
    <w:rsid w:val="0054094F"/>
    <w:rsid w:val="0058734A"/>
    <w:rsid w:val="006B2B13"/>
    <w:rsid w:val="007DD8A6"/>
    <w:rsid w:val="0082777C"/>
    <w:rsid w:val="02D4FC27"/>
    <w:rsid w:val="0381D97B"/>
    <w:rsid w:val="03F3906A"/>
    <w:rsid w:val="042686E4"/>
    <w:rsid w:val="052CF854"/>
    <w:rsid w:val="05D416CA"/>
    <w:rsid w:val="0786CDC3"/>
    <w:rsid w:val="083C4044"/>
    <w:rsid w:val="08538ADE"/>
    <w:rsid w:val="09EDDBC3"/>
    <w:rsid w:val="0A5E1C52"/>
    <w:rsid w:val="0ABA89DB"/>
    <w:rsid w:val="0C44C3C4"/>
    <w:rsid w:val="0CF4C3F6"/>
    <w:rsid w:val="0D9B2195"/>
    <w:rsid w:val="0E6BE91D"/>
    <w:rsid w:val="110BA552"/>
    <w:rsid w:val="114DBCDE"/>
    <w:rsid w:val="1303E333"/>
    <w:rsid w:val="13CC218A"/>
    <w:rsid w:val="1536D6FC"/>
    <w:rsid w:val="15527058"/>
    <w:rsid w:val="15915ACF"/>
    <w:rsid w:val="16F810E3"/>
    <w:rsid w:val="1BD411ED"/>
    <w:rsid w:val="1FC7269C"/>
    <w:rsid w:val="207AD71B"/>
    <w:rsid w:val="22267A76"/>
    <w:rsid w:val="2293CBDD"/>
    <w:rsid w:val="2355CB6B"/>
    <w:rsid w:val="23728345"/>
    <w:rsid w:val="25EB34BE"/>
    <w:rsid w:val="27EC4C1C"/>
    <w:rsid w:val="282571EB"/>
    <w:rsid w:val="28FCB12D"/>
    <w:rsid w:val="2B64016A"/>
    <w:rsid w:val="2C452CD0"/>
    <w:rsid w:val="2DB26F4F"/>
    <w:rsid w:val="2DD3A8EE"/>
    <w:rsid w:val="2DE6FFA7"/>
    <w:rsid w:val="2E70FE0F"/>
    <w:rsid w:val="2F28F057"/>
    <w:rsid w:val="304F2C7A"/>
    <w:rsid w:val="30B83717"/>
    <w:rsid w:val="30CE9316"/>
    <w:rsid w:val="31553718"/>
    <w:rsid w:val="328E689E"/>
    <w:rsid w:val="33195DC7"/>
    <w:rsid w:val="33B5A771"/>
    <w:rsid w:val="35871581"/>
    <w:rsid w:val="366BAABE"/>
    <w:rsid w:val="3853A022"/>
    <w:rsid w:val="3854D102"/>
    <w:rsid w:val="38A6A2DB"/>
    <w:rsid w:val="398F1C86"/>
    <w:rsid w:val="3A61DCC6"/>
    <w:rsid w:val="3B340DDF"/>
    <w:rsid w:val="3B6B4B61"/>
    <w:rsid w:val="3BEC9667"/>
    <w:rsid w:val="3C2BD219"/>
    <w:rsid w:val="3CD92F9F"/>
    <w:rsid w:val="401333E4"/>
    <w:rsid w:val="401E0D48"/>
    <w:rsid w:val="408F2C8B"/>
    <w:rsid w:val="40AF4326"/>
    <w:rsid w:val="41B80E9E"/>
    <w:rsid w:val="42E34C2C"/>
    <w:rsid w:val="436DCC98"/>
    <w:rsid w:val="437A5763"/>
    <w:rsid w:val="4382976D"/>
    <w:rsid w:val="44DE4BDF"/>
    <w:rsid w:val="464891EF"/>
    <w:rsid w:val="478DA71F"/>
    <w:rsid w:val="47F72A11"/>
    <w:rsid w:val="47FD050A"/>
    <w:rsid w:val="48AA0F26"/>
    <w:rsid w:val="48F670B7"/>
    <w:rsid w:val="490E6C93"/>
    <w:rsid w:val="496ECDFF"/>
    <w:rsid w:val="4ADDA54D"/>
    <w:rsid w:val="4B920930"/>
    <w:rsid w:val="4B997111"/>
    <w:rsid w:val="4C5206D3"/>
    <w:rsid w:val="4CEFD403"/>
    <w:rsid w:val="4CF3FE20"/>
    <w:rsid w:val="4E4E9896"/>
    <w:rsid w:val="4E5E26AA"/>
    <w:rsid w:val="51337CE2"/>
    <w:rsid w:val="5136FF3B"/>
    <w:rsid w:val="5154F5FB"/>
    <w:rsid w:val="52911480"/>
    <w:rsid w:val="52C7A0DC"/>
    <w:rsid w:val="5318874E"/>
    <w:rsid w:val="537DE58C"/>
    <w:rsid w:val="563C65DB"/>
    <w:rsid w:val="56B9571A"/>
    <w:rsid w:val="57A930AE"/>
    <w:rsid w:val="5BA25D98"/>
    <w:rsid w:val="5BCA2807"/>
    <w:rsid w:val="5C7B5C78"/>
    <w:rsid w:val="5C98CDF1"/>
    <w:rsid w:val="5E9D1F3B"/>
    <w:rsid w:val="5EDAFE87"/>
    <w:rsid w:val="5F5AD3B5"/>
    <w:rsid w:val="614A89D6"/>
    <w:rsid w:val="62F1CF23"/>
    <w:rsid w:val="63EBD0BB"/>
    <w:rsid w:val="6428C8D9"/>
    <w:rsid w:val="64EC0EE2"/>
    <w:rsid w:val="64F0515E"/>
    <w:rsid w:val="66485B32"/>
    <w:rsid w:val="6649D050"/>
    <w:rsid w:val="66F185C2"/>
    <w:rsid w:val="672907E8"/>
    <w:rsid w:val="67B28B4B"/>
    <w:rsid w:val="6820939C"/>
    <w:rsid w:val="6E446668"/>
    <w:rsid w:val="6E85FF6D"/>
    <w:rsid w:val="6F0FF391"/>
    <w:rsid w:val="6F29B9C8"/>
    <w:rsid w:val="6F39E47C"/>
    <w:rsid w:val="704FADFE"/>
    <w:rsid w:val="70AB146B"/>
    <w:rsid w:val="70C404BC"/>
    <w:rsid w:val="71B2D8CB"/>
    <w:rsid w:val="727D5F98"/>
    <w:rsid w:val="732BA045"/>
    <w:rsid w:val="76237378"/>
    <w:rsid w:val="766A792C"/>
    <w:rsid w:val="76D7EFAF"/>
    <w:rsid w:val="76DC746D"/>
    <w:rsid w:val="773D7EB6"/>
    <w:rsid w:val="7765DE41"/>
    <w:rsid w:val="779932D4"/>
    <w:rsid w:val="7834002A"/>
    <w:rsid w:val="7967FE7F"/>
    <w:rsid w:val="7AF734A3"/>
    <w:rsid w:val="7B46025B"/>
    <w:rsid w:val="7B77B57E"/>
    <w:rsid w:val="7C9ED537"/>
    <w:rsid w:val="7D4FBD4D"/>
    <w:rsid w:val="7D95F5B5"/>
    <w:rsid w:val="7DB679D7"/>
    <w:rsid w:val="7F149BA4"/>
    <w:rsid w:val="7FB7805C"/>
    <w:rsid w:val="7FECA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BAABE"/>
  <w15:chartTrackingRefBased/>
  <w15:docId w15:val="{C5A52195-86C6-4C52-AB64-EDFAB840E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5154F5F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5154F5FB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chets.ampmetropole.fr/particuliers/je-reduis-mes-dechets/je-nourris-mon-jardin-avec-le-compost/je-commande-un-composteur-individuel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dechets.ampmetropole.fr/particuliers/je-participe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dechets.ampmetropole.fr/particuliers/je-participe/documents-util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cca2d5-3d72-4e44-91cb-b8c5a176609a" xsi:nil="true"/>
    <lcf76f155ced4ddcb4097134ff3c332f xmlns="fae39e88-e66a-45d2-8c50-a71d3146f4cb">
      <Terms xmlns="http://schemas.microsoft.com/office/infopath/2007/PartnerControls"/>
    </lcf76f155ced4ddcb4097134ff3c332f>
    <Nombre xmlns="fae39e88-e66a-45d2-8c50-a71d3146f4c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44BC49D60D0B4F8B0DC1306D434DBB" ma:contentTypeVersion="14" ma:contentTypeDescription="Crée un document." ma:contentTypeScope="" ma:versionID="562b366b9985aaf52d397bcb64bc6141">
  <xsd:schema xmlns:xsd="http://www.w3.org/2001/XMLSchema" xmlns:xs="http://www.w3.org/2001/XMLSchema" xmlns:p="http://schemas.microsoft.com/office/2006/metadata/properties" xmlns:ns2="fae39e88-e66a-45d2-8c50-a71d3146f4cb" xmlns:ns3="a3cca2d5-3d72-4e44-91cb-b8c5a176609a" targetNamespace="http://schemas.microsoft.com/office/2006/metadata/properties" ma:root="true" ma:fieldsID="d2f1a2017aebe57e7ab63c60a4989d97" ns2:_="" ns3:_="">
    <xsd:import namespace="fae39e88-e66a-45d2-8c50-a71d3146f4cb"/>
    <xsd:import namespace="a3cca2d5-3d72-4e44-91cb-b8c5a17660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  <xsd:element ref="ns2:Nomb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e39e88-e66a-45d2-8c50-a71d3146f4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2674cbff-a8b8-4cf8-a345-dc8e5df8c5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Nombre" ma:index="21" nillable="true" ma:displayName="Nombre" ma:format="Dropdown" ma:internalName="Nombre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cca2d5-3d72-4e44-91cb-b8c5a176609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11f49b7-78a6-4efe-940e-0926302ce2da}" ma:internalName="TaxCatchAll" ma:showField="CatchAllData" ma:web="a3cca2d5-3d72-4e44-91cb-b8c5a17660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2F5535-CE65-406E-A6ED-807911222250}">
  <ds:schemaRefs>
    <ds:schemaRef ds:uri="http://schemas.microsoft.com/office/2006/metadata/properties"/>
    <ds:schemaRef ds:uri="http://schemas.microsoft.com/office/infopath/2007/PartnerControls"/>
    <ds:schemaRef ds:uri="a3cca2d5-3d72-4e44-91cb-b8c5a176609a"/>
    <ds:schemaRef ds:uri="fae39e88-e66a-45d2-8c50-a71d3146f4cb"/>
  </ds:schemaRefs>
</ds:datastoreItem>
</file>

<file path=customXml/itemProps2.xml><?xml version="1.0" encoding="utf-8"?>
<ds:datastoreItem xmlns:ds="http://schemas.openxmlformats.org/officeDocument/2006/customXml" ds:itemID="{4DB5D389-C656-40FF-A31E-DA6EB95853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e39e88-e66a-45d2-8c50-a71d3146f4cb"/>
    <ds:schemaRef ds:uri="a3cca2d5-3d72-4e44-91cb-b8c5a17660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794CCB-CC8A-42A2-8933-5CE737E50C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725</Words>
  <Characters>3988</Characters>
  <Application>Microsoft Office Word</Application>
  <DocSecurity>0</DocSecurity>
  <Lines>33</Lines>
  <Paragraphs>9</Paragraphs>
  <ScaleCrop>false</ScaleCrop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BERTHE Perrine</dc:creator>
  <cp:keywords/>
  <dc:description/>
  <cp:lastModifiedBy>SCHNEIDER Angeline</cp:lastModifiedBy>
  <cp:revision>17</cp:revision>
  <dcterms:created xsi:type="dcterms:W3CDTF">2025-09-09T08:20:00Z</dcterms:created>
  <dcterms:modified xsi:type="dcterms:W3CDTF">2025-09-30T14:29:00Z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0x010100B044BC49D60D0B4F8B0DC1306D434DBB</vt:lpwstr>
  </property>
  <property fmtid="{D5CDD505-2E9C-101B-9397-08002B2CF9AE}" pid="3" name="MediaServiceImageTags">
    <vt:lpwstr/>
  </property>
</Properties>
</file>