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022" w:rsidRDefault="0072773B">
      <w:r w:rsidRPr="0072773B">
        <w:rPr>
          <w:noProof/>
          <w:lang w:eastAsia="fr-FR"/>
        </w:rPr>
        <w:drawing>
          <wp:inline distT="0" distB="0" distL="0" distR="0">
            <wp:extent cx="5760720" cy="82132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3B"/>
    <w:rsid w:val="005E4022"/>
    <w:rsid w:val="0072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AB2B6-89C3-4568-B2B9-6F2C8D1F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 Animation Culture Tourisme</dc:creator>
  <cp:keywords/>
  <dc:description/>
  <cp:lastModifiedBy>Secrétariat Animation Culture Tourisme</cp:lastModifiedBy>
  <cp:revision>1</cp:revision>
  <dcterms:created xsi:type="dcterms:W3CDTF">2025-08-18T07:22:00Z</dcterms:created>
  <dcterms:modified xsi:type="dcterms:W3CDTF">2025-08-18T07:23:00Z</dcterms:modified>
</cp:coreProperties>
</file>